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ind w:right="-900"/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>CYTOLOGIE – HISTOLOGIE</w:t>
      </w:r>
    </w:p>
    <w:p w:rsidR="0017634B" w:rsidRPr="005C1D73" w:rsidRDefault="0017634B" w:rsidP="0017634B">
      <w:pPr>
        <w:ind w:right="-108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5C1D73">
        <w:rPr>
          <w:rFonts w:asciiTheme="majorBidi" w:hAnsiTheme="majorBidi" w:cstheme="majorBidi"/>
          <w:sz w:val="32"/>
          <w:szCs w:val="32"/>
          <w:lang w:val="fr-FR"/>
        </w:rPr>
        <w:t>1</w:t>
      </w:r>
      <w:r w:rsidRPr="005C1D73">
        <w:rPr>
          <w:rFonts w:asciiTheme="majorBidi" w:hAnsiTheme="majorBidi" w:cstheme="majorBidi"/>
          <w:sz w:val="32"/>
          <w:szCs w:val="32"/>
          <w:vertAlign w:val="superscript"/>
          <w:lang w:val="fr-FR"/>
        </w:rPr>
        <w:t>ère</w:t>
      </w:r>
      <w:r w:rsidRPr="005C1D73">
        <w:rPr>
          <w:rFonts w:asciiTheme="majorBidi" w:hAnsiTheme="majorBidi" w:cstheme="majorBidi"/>
          <w:sz w:val="32"/>
          <w:szCs w:val="32"/>
          <w:lang w:val="fr-FR"/>
        </w:rPr>
        <w:t xml:space="preserve"> année         30h</w:t>
      </w:r>
    </w:p>
    <w:p w:rsidR="0017634B" w:rsidRPr="0024048E" w:rsidRDefault="0017634B" w:rsidP="0017634B">
      <w:pPr>
        <w:ind w:right="-1080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</w:p>
    <w:p w:rsidR="0017634B" w:rsidRPr="0024048E" w:rsidRDefault="0017634B" w:rsidP="0017634B">
      <w:pPr>
        <w:pStyle w:val="ListParagraph"/>
        <w:numPr>
          <w:ilvl w:val="0"/>
          <w:numId w:val="90"/>
        </w:numPr>
        <w:ind w:right="-1080"/>
        <w:rPr>
          <w:rFonts w:asciiTheme="majorBidi" w:hAnsiTheme="majorBidi" w:cstheme="majorBidi"/>
          <w:b/>
          <w:bCs/>
          <w:sz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u w:val="single"/>
          <w:lang w:val="fr-RE"/>
        </w:rPr>
        <w:t xml:space="preserve">CYTOLOGIE </w:t>
      </w:r>
    </w:p>
    <w:p w:rsidR="0017634B" w:rsidRPr="0024048E" w:rsidRDefault="0017634B" w:rsidP="0017634B">
      <w:pPr>
        <w:ind w:right="-1080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Chap I :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 xml:space="preserve">L’organisation Cellulaire </w:t>
      </w:r>
    </w:p>
    <w:p w:rsidR="0017634B" w:rsidRPr="0024048E" w:rsidRDefault="0017634B" w:rsidP="0017634B">
      <w:pPr>
        <w:numPr>
          <w:ilvl w:val="0"/>
          <w:numId w:val="88"/>
        </w:numPr>
        <w:spacing w:after="0" w:line="240" w:lineRule="auto"/>
        <w:ind w:right="-1080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Introduction </w:t>
      </w:r>
    </w:p>
    <w:p w:rsidR="0017634B" w:rsidRPr="0024048E" w:rsidRDefault="0017634B" w:rsidP="0017634B">
      <w:pPr>
        <w:ind w:left="1080" w:right="-108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1- La membrane cytoplasmique </w:t>
      </w:r>
    </w:p>
    <w:p w:rsidR="0017634B" w:rsidRPr="0024048E" w:rsidRDefault="0017634B" w:rsidP="0017634B">
      <w:pPr>
        <w:ind w:left="1080"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2- Le cytoplasme</w:t>
      </w:r>
    </w:p>
    <w:p w:rsidR="0017634B" w:rsidRPr="0024048E" w:rsidRDefault="0017634B" w:rsidP="0017634B">
      <w:pPr>
        <w:ind w:left="1080"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3- Le noyau</w:t>
      </w:r>
    </w:p>
    <w:p w:rsidR="0017634B" w:rsidRPr="0024048E" w:rsidRDefault="0017634B" w:rsidP="0017634B">
      <w:pPr>
        <w:numPr>
          <w:ilvl w:val="0"/>
          <w:numId w:val="88"/>
        </w:numPr>
        <w:spacing w:after="0" w:line="240" w:lineRule="auto"/>
        <w:ind w:right="-108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Moyens d’étude de la Cellule </w:t>
      </w:r>
    </w:p>
    <w:p w:rsidR="0017634B" w:rsidRPr="0024048E" w:rsidRDefault="0017634B" w:rsidP="0017634B">
      <w:pPr>
        <w:ind w:left="1080" w:right="-108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1- Le microscope optique ordinaire</w:t>
      </w:r>
    </w:p>
    <w:p w:rsidR="0017634B" w:rsidRPr="0024048E" w:rsidRDefault="0017634B" w:rsidP="0017634B">
      <w:pPr>
        <w:ind w:left="1080"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2- Le microscope électronique :</w:t>
      </w:r>
    </w:p>
    <w:p w:rsidR="0017634B" w:rsidRPr="0024048E" w:rsidRDefault="0017634B" w:rsidP="0017634B">
      <w:pPr>
        <w:numPr>
          <w:ilvl w:val="1"/>
          <w:numId w:val="85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à transmission</w:t>
      </w:r>
    </w:p>
    <w:p w:rsidR="0017634B" w:rsidRPr="0024048E" w:rsidRDefault="0017634B" w:rsidP="0017634B">
      <w:pPr>
        <w:numPr>
          <w:ilvl w:val="1"/>
          <w:numId w:val="85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Scanner.</w:t>
      </w:r>
    </w:p>
    <w:p w:rsidR="0017634B" w:rsidRPr="0024048E" w:rsidRDefault="0017634B" w:rsidP="0017634B">
      <w:pPr>
        <w:ind w:right="-108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</w:rPr>
        <w:t>Chap II</w:t>
      </w:r>
      <w:r w:rsidRPr="0024048E">
        <w:rPr>
          <w:rFonts w:asciiTheme="majorBidi" w:hAnsiTheme="majorBidi" w:cstheme="majorBidi"/>
          <w:sz w:val="28"/>
          <w:szCs w:val="28"/>
        </w:rPr>
        <w:t xml:space="preserve"> :</w:t>
      </w:r>
      <w:r w:rsidRPr="0024048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</w:rPr>
        <w:t>Les Compartiments Cellulaires</w:t>
      </w:r>
    </w:p>
    <w:p w:rsidR="0017634B" w:rsidRPr="0024048E" w:rsidRDefault="0017634B" w:rsidP="0017634B">
      <w:pPr>
        <w:numPr>
          <w:ilvl w:val="0"/>
          <w:numId w:val="8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</w:rPr>
        <w:t>Le noyau</w:t>
      </w:r>
      <w:r w:rsidRPr="0024048E">
        <w:rPr>
          <w:rFonts w:asciiTheme="majorBidi" w:hAnsiTheme="majorBidi" w:cstheme="majorBidi"/>
          <w:sz w:val="28"/>
          <w:szCs w:val="28"/>
        </w:rPr>
        <w:t xml:space="preserve"> 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L’enveloppe nucléaire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Composition du noyau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Le nucléole.</w:t>
      </w:r>
    </w:p>
    <w:p w:rsidR="0017634B" w:rsidRPr="0024048E" w:rsidRDefault="0017634B" w:rsidP="0017634B">
      <w:pPr>
        <w:ind w:left="720" w:right="-1080"/>
        <w:rPr>
          <w:rFonts w:asciiTheme="majorBidi" w:hAnsiTheme="majorBidi" w:cstheme="majorBidi"/>
          <w:sz w:val="28"/>
          <w:szCs w:val="28"/>
        </w:rPr>
      </w:pPr>
    </w:p>
    <w:p w:rsidR="0017634B" w:rsidRPr="0024048E" w:rsidRDefault="0017634B" w:rsidP="0017634B">
      <w:pPr>
        <w:numPr>
          <w:ilvl w:val="0"/>
          <w:numId w:val="8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</w:rPr>
        <w:t>Les organites cellulaires</w:t>
      </w:r>
      <w:r w:rsidRPr="0024048E">
        <w:rPr>
          <w:rFonts w:asciiTheme="majorBidi" w:hAnsiTheme="majorBidi" w:cstheme="majorBidi"/>
          <w:sz w:val="28"/>
          <w:szCs w:val="28"/>
        </w:rPr>
        <w:t xml:space="preserve"> 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Mitochondries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Reticulum endoplasmique </w:t>
      </w:r>
    </w:p>
    <w:p w:rsidR="0017634B" w:rsidRPr="0024048E" w:rsidRDefault="0017634B" w:rsidP="005F6EBF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Appareil de </w:t>
      </w:r>
      <w:r w:rsidR="005F6EBF">
        <w:rPr>
          <w:rFonts w:asciiTheme="majorBidi" w:hAnsiTheme="majorBidi" w:cstheme="majorBidi"/>
          <w:sz w:val="28"/>
          <w:szCs w:val="28"/>
        </w:rPr>
        <w:t>G</w:t>
      </w:r>
      <w:r w:rsidRPr="0024048E">
        <w:rPr>
          <w:rFonts w:asciiTheme="majorBidi" w:hAnsiTheme="majorBidi" w:cstheme="majorBidi"/>
          <w:sz w:val="28"/>
          <w:szCs w:val="28"/>
        </w:rPr>
        <w:t xml:space="preserve">olgi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Ribosome, lysosome.</w:t>
      </w:r>
    </w:p>
    <w:p w:rsidR="0017634B" w:rsidRPr="0024048E" w:rsidRDefault="0017634B" w:rsidP="0017634B">
      <w:pPr>
        <w:spacing w:after="0" w:line="240" w:lineRule="auto"/>
        <w:ind w:left="1080" w:right="-1080"/>
        <w:rPr>
          <w:rFonts w:asciiTheme="majorBidi" w:hAnsiTheme="majorBidi" w:cstheme="majorBidi"/>
          <w:sz w:val="28"/>
          <w:szCs w:val="28"/>
        </w:rPr>
      </w:pPr>
    </w:p>
    <w:p w:rsidR="0017634B" w:rsidRPr="0024048E" w:rsidRDefault="0017634B" w:rsidP="0017634B">
      <w:pPr>
        <w:pStyle w:val="ListParagraph"/>
        <w:numPr>
          <w:ilvl w:val="0"/>
          <w:numId w:val="89"/>
        </w:numPr>
        <w:spacing w:after="0" w:line="240" w:lineRule="auto"/>
        <w:ind w:right="-1080"/>
        <w:rPr>
          <w:rFonts w:asciiTheme="majorBidi" w:hAnsiTheme="majorBidi" w:cstheme="majorBidi"/>
          <w:b/>
          <w:bCs/>
          <w:sz w:val="28"/>
        </w:rPr>
      </w:pPr>
      <w:r w:rsidRPr="0024048E">
        <w:rPr>
          <w:rFonts w:asciiTheme="majorBidi" w:hAnsiTheme="majorBidi" w:cstheme="majorBidi"/>
          <w:b/>
          <w:bCs/>
          <w:sz w:val="28"/>
        </w:rPr>
        <w:t>Cytosquelette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Microtubules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Microfilaments</w:t>
      </w:r>
    </w:p>
    <w:p w:rsidR="0017634B" w:rsidRPr="0024048E" w:rsidRDefault="0017634B" w:rsidP="0017634B">
      <w:pPr>
        <w:pStyle w:val="ListParagraph"/>
        <w:numPr>
          <w:ilvl w:val="0"/>
          <w:numId w:val="79"/>
        </w:numPr>
        <w:spacing w:after="0" w:line="240" w:lineRule="auto"/>
        <w:ind w:right="-1080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Filaments intermédiaires</w:t>
      </w:r>
    </w:p>
    <w:p w:rsidR="0017634B" w:rsidRPr="0024048E" w:rsidRDefault="0017634B" w:rsidP="0017634B">
      <w:pPr>
        <w:pStyle w:val="Heading5"/>
        <w:rPr>
          <w:rFonts w:asciiTheme="majorBidi" w:hAnsiTheme="majorBidi" w:cstheme="majorBidi"/>
          <w:b/>
          <w:bCs/>
          <w:u w:val="single"/>
          <w:lang w:val="fr-FR"/>
        </w:rPr>
      </w:pPr>
      <w:r w:rsidRPr="0024048E">
        <w:rPr>
          <w:rFonts w:asciiTheme="majorBidi" w:hAnsiTheme="majorBidi" w:cstheme="majorBidi"/>
          <w:b/>
          <w:bCs/>
          <w:u w:val="single"/>
          <w:lang w:val="fr-FR"/>
        </w:rPr>
        <w:lastRenderedPageBreak/>
        <w:t>HISTOLOGIE</w:t>
      </w:r>
    </w:p>
    <w:p w:rsidR="0017634B" w:rsidRPr="0024048E" w:rsidRDefault="0017634B" w:rsidP="0017634B">
      <w:pPr>
        <w:pStyle w:val="Heading5"/>
        <w:numPr>
          <w:ilvl w:val="0"/>
          <w:numId w:val="0"/>
        </w:numPr>
        <w:ind w:left="720"/>
        <w:rPr>
          <w:rFonts w:asciiTheme="majorBidi" w:hAnsiTheme="majorBidi" w:cstheme="majorBidi"/>
          <w:b/>
          <w:bCs/>
          <w:u w:val="single"/>
          <w:lang w:val="fr-FR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I- Le tissu epithelial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Caractéristiques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Morphologie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Types :</w:t>
      </w:r>
    </w:p>
    <w:p w:rsidR="0017634B" w:rsidRPr="0024048E" w:rsidRDefault="0017634B" w:rsidP="005F6EBF">
      <w:pPr>
        <w:ind w:left="1080"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. Epith</w:t>
      </w:r>
      <w:r w:rsidR="005F6EBF">
        <w:rPr>
          <w:rFonts w:asciiTheme="majorBidi" w:hAnsiTheme="majorBidi" w:cstheme="majorBidi"/>
          <w:sz w:val="28"/>
          <w:szCs w:val="28"/>
          <w:lang w:val="fr-FR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lium de revêtement </w:t>
      </w:r>
    </w:p>
    <w:p w:rsidR="0017634B" w:rsidRPr="0024048E" w:rsidRDefault="0017634B" w:rsidP="005F6EBF">
      <w:pPr>
        <w:ind w:left="1080"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. Epith</w:t>
      </w:r>
      <w:r w:rsidR="005F6EBF">
        <w:rPr>
          <w:rFonts w:asciiTheme="majorBidi" w:hAnsiTheme="majorBidi" w:cstheme="majorBidi"/>
          <w:sz w:val="28"/>
          <w:szCs w:val="28"/>
          <w:lang w:val="fr-FR"/>
        </w:rPr>
        <w:t>é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>lium de glandulaire .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II- </w:t>
      </w:r>
      <w:r w:rsidRPr="0024048E">
        <w:rPr>
          <w:rFonts w:asciiTheme="majorBidi" w:hAnsiTheme="majorBidi" w:cstheme="majorBidi"/>
          <w:b/>
          <w:bCs/>
          <w:sz w:val="28"/>
          <w:szCs w:val="28"/>
        </w:rPr>
        <w:t>Le tissu conjonctif: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Caractéristiques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Constitution </w:t>
      </w:r>
    </w:p>
    <w:p w:rsidR="0017634B" w:rsidRPr="0024048E" w:rsidRDefault="0017634B" w:rsidP="0017634B">
      <w:pPr>
        <w:ind w:left="1080"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. Fibres</w:t>
      </w:r>
    </w:p>
    <w:p w:rsidR="0017634B" w:rsidRPr="0024048E" w:rsidRDefault="0017634B" w:rsidP="0017634B">
      <w:pPr>
        <w:ind w:left="1080"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. Cellules</w:t>
      </w:r>
    </w:p>
    <w:p w:rsidR="0017634B" w:rsidRPr="0024048E" w:rsidRDefault="0017634B" w:rsidP="0017634B">
      <w:pPr>
        <w:ind w:left="1080"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. Substance de base </w:t>
      </w:r>
    </w:p>
    <w:p w:rsidR="0017634B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Types</w:t>
      </w:r>
    </w:p>
    <w:p w:rsidR="005F6EBF" w:rsidRPr="0024048E" w:rsidRDefault="005F6EBF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</w:rPr>
        <w:t>III- Le tissu musculaire 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Caractéristiques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ind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Types : </w:t>
      </w:r>
      <w:r w:rsidRPr="0024048E">
        <w:rPr>
          <w:rFonts w:asciiTheme="majorBidi" w:hAnsiTheme="majorBidi" w:cstheme="majorBidi"/>
          <w:sz w:val="28"/>
          <w:szCs w:val="28"/>
        </w:rPr>
        <w:tab/>
        <w:t>- muscle strié</w:t>
      </w:r>
      <w:r w:rsidR="005F6EBF">
        <w:rPr>
          <w:rFonts w:asciiTheme="majorBidi" w:hAnsiTheme="majorBidi" w:cstheme="majorBidi"/>
          <w:sz w:val="28"/>
          <w:szCs w:val="28"/>
        </w:rPr>
        <w:t xml:space="preserve"> </w:t>
      </w:r>
      <w:r w:rsidRPr="0024048E">
        <w:rPr>
          <w:rFonts w:asciiTheme="majorBidi" w:hAnsiTheme="majorBidi" w:cstheme="majorBidi"/>
          <w:sz w:val="28"/>
          <w:szCs w:val="28"/>
        </w:rPr>
        <w:t xml:space="preserve"> squeletique </w:t>
      </w:r>
    </w:p>
    <w:p w:rsidR="0017634B" w:rsidRPr="0024048E" w:rsidRDefault="0017634B" w:rsidP="0017634B">
      <w:pPr>
        <w:ind w:left="2160"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>- muscle cardiaque strié</w:t>
      </w:r>
    </w:p>
    <w:p w:rsidR="0017634B" w:rsidRPr="0024048E" w:rsidRDefault="0017634B" w:rsidP="0017634B">
      <w:pPr>
        <w:ind w:left="2160" w:right="-1080"/>
        <w:jc w:val="both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</w:rPr>
        <w:t xml:space="preserve">- muscle lisse 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       - la contraction musculaire 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IV- Le tissu nerveux 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V-  Le tissu adipeux</w:t>
      </w:r>
    </w:p>
    <w:p w:rsidR="0017634B" w:rsidRPr="0024048E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VI- Le tissu cartilagineux</w:t>
      </w:r>
    </w:p>
    <w:p w:rsidR="0017634B" w:rsidRDefault="0017634B" w:rsidP="0017634B">
      <w:pPr>
        <w:ind w:right="-1080"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VII-Le tissu osseux</w:t>
      </w: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604119">
          <w:rPr>
            <w:noProof/>
          </w:rPr>
          <w:t>2</w:t>
        </w:r>
        <w:r>
          <w:fldChar w:fldCharType="end"/>
        </w:r>
      </w:p>
    </w:sdtContent>
  </w:sdt>
  <w:p w:rsidR="00EB2041" w:rsidRDefault="00604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04119"/>
    <w:rsid w:val="006C4CF2"/>
    <w:rsid w:val="007572C0"/>
    <w:rsid w:val="007B04BB"/>
    <w:rsid w:val="009B504B"/>
    <w:rsid w:val="009E0BE8"/>
    <w:rsid w:val="009F0BC9"/>
    <w:rsid w:val="00B749C6"/>
    <w:rsid w:val="00C4407F"/>
    <w:rsid w:val="00C63324"/>
    <w:rsid w:val="00D32AD7"/>
    <w:rsid w:val="00D6082A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9B1F1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22</cp:revision>
  <dcterms:created xsi:type="dcterms:W3CDTF">2014-10-15T10:39:00Z</dcterms:created>
  <dcterms:modified xsi:type="dcterms:W3CDTF">2019-07-18T07:40:00Z</dcterms:modified>
</cp:coreProperties>
</file>